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93" w:rsidRPr="00CE5E99" w:rsidRDefault="00CD1193" w:rsidP="00CD1193">
      <w:pPr>
        <w:jc w:val="right"/>
      </w:pPr>
      <w:r w:rsidRPr="00CE5E99">
        <w:t>Приложение</w:t>
      </w:r>
    </w:p>
    <w:p w:rsidR="00CD1193" w:rsidRPr="00CE5E99" w:rsidRDefault="00CD1193" w:rsidP="00CD1193">
      <w:pPr>
        <w:jc w:val="right"/>
      </w:pPr>
      <w:r w:rsidRPr="00CE5E99">
        <w:t xml:space="preserve">к решению </w:t>
      </w:r>
      <w:proofErr w:type="gramStart"/>
      <w:r w:rsidRPr="00CE5E99">
        <w:t>территориальной</w:t>
      </w:r>
      <w:proofErr w:type="gramEnd"/>
      <w:r w:rsidRPr="00CE5E99">
        <w:t xml:space="preserve"> избирательной</w:t>
      </w:r>
    </w:p>
    <w:p w:rsidR="00CD1193" w:rsidRPr="00CE5E99" w:rsidRDefault="00CD1193" w:rsidP="00CD1193">
      <w:pPr>
        <w:jc w:val="right"/>
      </w:pPr>
      <w:r w:rsidRPr="00CE5E99">
        <w:t xml:space="preserve">комиссии Чусовского </w:t>
      </w:r>
      <w:r>
        <w:t>городского округа</w:t>
      </w:r>
      <w:r w:rsidRPr="00CE5E99">
        <w:t xml:space="preserve"> </w:t>
      </w:r>
    </w:p>
    <w:p w:rsidR="00CD1193" w:rsidRPr="00CD6F4E" w:rsidRDefault="00CD1193" w:rsidP="00CD1193">
      <w:pPr>
        <w:jc w:val="right"/>
      </w:pPr>
      <w:r w:rsidRPr="00CE5E99">
        <w:t xml:space="preserve">от </w:t>
      </w:r>
      <w:r>
        <w:t>2</w:t>
      </w:r>
      <w:r>
        <w:t>4</w:t>
      </w:r>
      <w:r>
        <w:t>.0</w:t>
      </w:r>
      <w:r>
        <w:t>1</w:t>
      </w:r>
      <w:r>
        <w:t>.202</w:t>
      </w:r>
      <w:r>
        <w:t>4</w:t>
      </w:r>
      <w:r>
        <w:t xml:space="preserve"> №</w:t>
      </w:r>
      <w:r>
        <w:t>58</w:t>
      </w:r>
      <w:r>
        <w:t>/1-</w:t>
      </w:r>
      <w:r>
        <w:t>5</w:t>
      </w:r>
    </w:p>
    <w:p w:rsidR="00CD1193" w:rsidRDefault="00CD1193" w:rsidP="00CD1193">
      <w:pPr>
        <w:tabs>
          <w:tab w:val="left" w:pos="0"/>
        </w:tabs>
        <w:jc w:val="center"/>
      </w:pPr>
    </w:p>
    <w:p w:rsidR="00CD1193" w:rsidRPr="00AC0CF5" w:rsidRDefault="00CD1193" w:rsidP="00CD1193">
      <w:pPr>
        <w:tabs>
          <w:tab w:val="left" w:pos="0"/>
        </w:tabs>
        <w:jc w:val="center"/>
        <w:rPr>
          <w:b/>
          <w:sz w:val="28"/>
          <w:szCs w:val="28"/>
        </w:rPr>
      </w:pPr>
      <w:r w:rsidRPr="00AC0CF5">
        <w:rPr>
          <w:b/>
          <w:sz w:val="28"/>
          <w:szCs w:val="28"/>
        </w:rPr>
        <w:t xml:space="preserve">Перечень труднодоступных и отдаленных местностей </w:t>
      </w:r>
    </w:p>
    <w:p w:rsidR="00CD1193" w:rsidRPr="00D818DF" w:rsidRDefault="00CD1193" w:rsidP="00CD1193">
      <w:pPr>
        <w:tabs>
          <w:tab w:val="left" w:pos="0"/>
        </w:tabs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4"/>
        <w:gridCol w:w="3827"/>
        <w:gridCol w:w="1701"/>
        <w:gridCol w:w="1945"/>
        <w:gridCol w:w="2165"/>
        <w:gridCol w:w="3402"/>
      </w:tblGrid>
      <w:tr w:rsidR="00CD1193" w:rsidRPr="00CE5E99" w:rsidTr="00F0109D">
        <w:tc>
          <w:tcPr>
            <w:tcW w:w="540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04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  <w:jc w:val="center"/>
            </w:pPr>
            <w:r w:rsidRPr="00AC0CF5">
              <w:t xml:space="preserve">Номер </w:t>
            </w:r>
            <w:proofErr w:type="spellStart"/>
            <w:proofErr w:type="gramStart"/>
            <w:r w:rsidRPr="00AC0CF5">
              <w:t>избира</w:t>
            </w:r>
            <w:proofErr w:type="spellEnd"/>
            <w:r>
              <w:t>-</w:t>
            </w:r>
            <w:r w:rsidRPr="00AC0CF5">
              <w:t>тельного</w:t>
            </w:r>
            <w:proofErr w:type="gramEnd"/>
            <w:r w:rsidRPr="00AC0CF5">
              <w:t xml:space="preserve"> участка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  <w:jc w:val="center"/>
            </w:pPr>
            <w:r w:rsidRPr="00AC0CF5">
              <w:t>Наименование населенного пункта</w:t>
            </w:r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Расстояние от УИК до населенного пункта,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945" w:type="dxa"/>
            <w:vAlign w:val="center"/>
          </w:tcPr>
          <w:p w:rsidR="00CD1193" w:rsidRPr="001F182E" w:rsidRDefault="00CD1193" w:rsidP="00F0109D">
            <w:pPr>
              <w:tabs>
                <w:tab w:val="left" w:pos="0"/>
              </w:tabs>
              <w:jc w:val="center"/>
            </w:pPr>
            <w:r>
              <w:t>Численность избирателей</w:t>
            </w:r>
          </w:p>
        </w:tc>
        <w:tc>
          <w:tcPr>
            <w:tcW w:w="2165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  <w:jc w:val="center"/>
            </w:pPr>
            <w:r w:rsidRPr="00AC0CF5">
              <w:t>Планируемая дата проведения досрочного голосования</w:t>
            </w:r>
          </w:p>
        </w:tc>
        <w:tc>
          <w:tcPr>
            <w:tcW w:w="3402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  <w:jc w:val="center"/>
            </w:pPr>
            <w:r>
              <w:t>Примечание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  <w:jc w:val="center"/>
            </w:pPr>
            <w:r>
              <w:t>4435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</w:pPr>
            <w:r w:rsidRPr="00AC0CF5">
              <w:t xml:space="preserve">д. </w:t>
            </w:r>
            <w:proofErr w:type="spellStart"/>
            <w:r>
              <w:t>Сергинцы</w:t>
            </w:r>
            <w:proofErr w:type="spellEnd"/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8,2</w:t>
            </w:r>
          </w:p>
        </w:tc>
        <w:tc>
          <w:tcPr>
            <w:tcW w:w="194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30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CE5E99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gramStart"/>
            <w:r w:rsidRPr="00CE5E99">
              <w:rPr>
                <w:sz w:val="22"/>
                <w:szCs w:val="22"/>
              </w:rPr>
              <w:t>Указан</w:t>
            </w:r>
            <w:proofErr w:type="gramEnd"/>
            <w:r w:rsidRPr="00CE5E99">
              <w:rPr>
                <w:sz w:val="22"/>
                <w:szCs w:val="22"/>
              </w:rPr>
              <w:t xml:space="preserve"> в ст. 3 Закона Пермского края от 02.07.2008 №268-ПК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Pr="009C1375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9C1375" w:rsidRDefault="00CD1193" w:rsidP="00F0109D">
            <w:pPr>
              <w:tabs>
                <w:tab w:val="left" w:pos="0"/>
              </w:tabs>
              <w:jc w:val="center"/>
            </w:pPr>
            <w:r w:rsidRPr="009C1375">
              <w:t>4435</w:t>
            </w:r>
          </w:p>
        </w:tc>
        <w:tc>
          <w:tcPr>
            <w:tcW w:w="3827" w:type="dxa"/>
            <w:vAlign w:val="center"/>
          </w:tcPr>
          <w:p w:rsidR="00CD1193" w:rsidRPr="009C1375" w:rsidRDefault="00CD1193" w:rsidP="00F0109D">
            <w:pPr>
              <w:tabs>
                <w:tab w:val="left" w:pos="0"/>
              </w:tabs>
            </w:pPr>
            <w:r w:rsidRPr="009C1375">
              <w:t>д. Березовка</w:t>
            </w:r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5,2</w:t>
            </w:r>
          </w:p>
        </w:tc>
        <w:tc>
          <w:tcPr>
            <w:tcW w:w="1945" w:type="dxa"/>
            <w:vAlign w:val="center"/>
          </w:tcPr>
          <w:p w:rsidR="00CD1193" w:rsidRPr="009C1375" w:rsidRDefault="00CD1193" w:rsidP="00F0109D">
            <w:pPr>
              <w:tabs>
                <w:tab w:val="left" w:pos="0"/>
              </w:tabs>
              <w:jc w:val="center"/>
            </w:pPr>
            <w:r>
              <w:t>5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9C1375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9C1375">
              <w:rPr>
                <w:sz w:val="22"/>
                <w:szCs w:val="22"/>
              </w:rPr>
              <w:t>Транспортное сообщение с населенным пунктом затруднено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Pr="00AC0CF5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AC0CF5" w:rsidRDefault="00CD1193" w:rsidP="00CD1193">
            <w:pPr>
              <w:tabs>
                <w:tab w:val="left" w:pos="0"/>
              </w:tabs>
              <w:jc w:val="center"/>
            </w:pPr>
            <w:r w:rsidRPr="00AC0CF5">
              <w:t>443</w:t>
            </w:r>
            <w:r>
              <w:t>4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</w:pPr>
            <w:r w:rsidRPr="00AC0CF5">
              <w:t xml:space="preserve">д. </w:t>
            </w:r>
            <w:proofErr w:type="spellStart"/>
            <w:r w:rsidRPr="00AC0CF5">
              <w:t>Денисово</w:t>
            </w:r>
            <w:proofErr w:type="spellEnd"/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14</w:t>
            </w:r>
          </w:p>
        </w:tc>
        <w:tc>
          <w:tcPr>
            <w:tcW w:w="194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16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CE5E99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gramStart"/>
            <w:r w:rsidRPr="00CE5E99">
              <w:rPr>
                <w:sz w:val="22"/>
                <w:szCs w:val="22"/>
              </w:rPr>
              <w:t>Указан</w:t>
            </w:r>
            <w:proofErr w:type="gramEnd"/>
            <w:r w:rsidRPr="00CE5E99">
              <w:rPr>
                <w:sz w:val="22"/>
                <w:szCs w:val="22"/>
              </w:rPr>
              <w:t xml:space="preserve"> в ст. 3 Закона Пермского края от 02.07.2008 №268-ПК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Pr="00AC0CF5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AC0CF5" w:rsidRDefault="00CD1193" w:rsidP="00CD1193">
            <w:pPr>
              <w:tabs>
                <w:tab w:val="left" w:pos="0"/>
              </w:tabs>
              <w:jc w:val="center"/>
            </w:pPr>
            <w:r w:rsidRPr="00AC0CF5">
              <w:t>443</w:t>
            </w:r>
            <w:r>
              <w:t>4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</w:pPr>
            <w:r w:rsidRPr="00AC0CF5">
              <w:t xml:space="preserve">д. </w:t>
            </w:r>
            <w:proofErr w:type="spellStart"/>
            <w:r w:rsidRPr="00AC0CF5">
              <w:t>Кутамыш</w:t>
            </w:r>
            <w:proofErr w:type="spellEnd"/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17</w:t>
            </w:r>
          </w:p>
        </w:tc>
        <w:tc>
          <w:tcPr>
            <w:tcW w:w="194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5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CE5E99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gramStart"/>
            <w:r w:rsidRPr="00CE5E99">
              <w:rPr>
                <w:sz w:val="22"/>
                <w:szCs w:val="22"/>
              </w:rPr>
              <w:t>Указан</w:t>
            </w:r>
            <w:proofErr w:type="gramEnd"/>
            <w:r w:rsidRPr="00CE5E99">
              <w:rPr>
                <w:sz w:val="22"/>
                <w:szCs w:val="22"/>
              </w:rPr>
              <w:t xml:space="preserve"> в ст. 3 Закона Пермского края от 02.07.2008 №268-ПК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Pr="00AC0CF5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AC0CF5" w:rsidRDefault="00CD1193" w:rsidP="00CD1193">
            <w:pPr>
              <w:tabs>
                <w:tab w:val="left" w:pos="0"/>
              </w:tabs>
              <w:jc w:val="center"/>
            </w:pPr>
            <w:r w:rsidRPr="00AC0CF5">
              <w:t>443</w:t>
            </w:r>
            <w:r>
              <w:t>4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</w:pPr>
            <w:r w:rsidRPr="00AC0CF5">
              <w:t xml:space="preserve">д. </w:t>
            </w:r>
            <w:proofErr w:type="spellStart"/>
            <w:r w:rsidRPr="00AC0CF5">
              <w:t>Лысманово</w:t>
            </w:r>
            <w:proofErr w:type="spellEnd"/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17</w:t>
            </w:r>
          </w:p>
        </w:tc>
        <w:tc>
          <w:tcPr>
            <w:tcW w:w="194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8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CE5E99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gramStart"/>
            <w:r w:rsidRPr="00CE5E99">
              <w:rPr>
                <w:sz w:val="22"/>
                <w:szCs w:val="22"/>
              </w:rPr>
              <w:t>Указан</w:t>
            </w:r>
            <w:proofErr w:type="gramEnd"/>
            <w:r w:rsidRPr="00CE5E99">
              <w:rPr>
                <w:sz w:val="22"/>
                <w:szCs w:val="22"/>
              </w:rPr>
              <w:t xml:space="preserve"> в ст. 3 Закона Пермского края от 02.07.2008 №268-ПК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Pr="00AC0CF5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  <w:jc w:val="center"/>
            </w:pPr>
            <w:r w:rsidRPr="00AC0CF5">
              <w:t>4439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</w:pPr>
            <w:r w:rsidRPr="00AC0CF5">
              <w:t>д. Пеньки</w:t>
            </w:r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11</w:t>
            </w:r>
          </w:p>
        </w:tc>
        <w:tc>
          <w:tcPr>
            <w:tcW w:w="194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CE5E99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gramStart"/>
            <w:r w:rsidRPr="00CE5E99">
              <w:rPr>
                <w:sz w:val="22"/>
                <w:szCs w:val="22"/>
              </w:rPr>
              <w:t>Указан</w:t>
            </w:r>
            <w:proofErr w:type="gramEnd"/>
            <w:r w:rsidRPr="00CE5E99">
              <w:rPr>
                <w:sz w:val="22"/>
                <w:szCs w:val="22"/>
              </w:rPr>
              <w:t xml:space="preserve"> в ст. 3 Закона Пермского края от 02.07.2008 №268-ПК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Pr="00AC0CF5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AC0CF5" w:rsidRDefault="00CD1193" w:rsidP="00F0109D">
            <w:pPr>
              <w:jc w:val="center"/>
            </w:pPr>
            <w:r w:rsidRPr="00AC0CF5">
              <w:t>4439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</w:pPr>
            <w:r w:rsidRPr="00AC0CF5">
              <w:t>д. Куликово</w:t>
            </w:r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13</w:t>
            </w:r>
          </w:p>
        </w:tc>
        <w:tc>
          <w:tcPr>
            <w:tcW w:w="194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5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CE5E99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gramStart"/>
            <w:r w:rsidRPr="00CE5E99">
              <w:rPr>
                <w:sz w:val="22"/>
                <w:szCs w:val="22"/>
              </w:rPr>
              <w:t>Указан</w:t>
            </w:r>
            <w:proofErr w:type="gramEnd"/>
            <w:r w:rsidRPr="00CE5E99">
              <w:rPr>
                <w:sz w:val="22"/>
                <w:szCs w:val="22"/>
              </w:rPr>
              <w:t xml:space="preserve"> в ст. 3 Закона Пермского края от 02.07.2008 №268-ПК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Pr="00AC0CF5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AC0CF5" w:rsidRDefault="00CD1193" w:rsidP="00F0109D">
            <w:pPr>
              <w:jc w:val="center"/>
            </w:pPr>
            <w:r w:rsidRPr="00AC0CF5">
              <w:t>4439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</w:pPr>
            <w:r w:rsidRPr="00AC0CF5">
              <w:t>д. Заозерье</w:t>
            </w:r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16</w:t>
            </w:r>
          </w:p>
        </w:tc>
        <w:tc>
          <w:tcPr>
            <w:tcW w:w="194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9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CE5E99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gramStart"/>
            <w:r w:rsidRPr="00CE5E99">
              <w:rPr>
                <w:sz w:val="22"/>
                <w:szCs w:val="22"/>
              </w:rPr>
              <w:t>Указан</w:t>
            </w:r>
            <w:proofErr w:type="gramEnd"/>
            <w:r w:rsidRPr="00CE5E99">
              <w:rPr>
                <w:sz w:val="22"/>
                <w:szCs w:val="22"/>
              </w:rPr>
              <w:t xml:space="preserve"> в ст. 3 Закона Пермского края от 02.07.2008 №268-ПК</w:t>
            </w:r>
          </w:p>
        </w:tc>
      </w:tr>
      <w:tr w:rsidR="00CD1193" w:rsidRPr="00CE5E99" w:rsidTr="00F0109D">
        <w:trPr>
          <w:cantSplit/>
        </w:trPr>
        <w:tc>
          <w:tcPr>
            <w:tcW w:w="540" w:type="dxa"/>
            <w:vAlign w:val="bottom"/>
          </w:tcPr>
          <w:p w:rsidR="00CD1193" w:rsidRPr="00AC0CF5" w:rsidRDefault="00CD1193" w:rsidP="00CD1193">
            <w:pPr>
              <w:numPr>
                <w:ilvl w:val="0"/>
                <w:numId w:val="1"/>
              </w:numPr>
              <w:ind w:left="527" w:hanging="357"/>
              <w:jc w:val="both"/>
            </w:pPr>
          </w:p>
        </w:tc>
        <w:tc>
          <w:tcPr>
            <w:tcW w:w="1304" w:type="dxa"/>
            <w:vAlign w:val="center"/>
          </w:tcPr>
          <w:p w:rsidR="00CD1193" w:rsidRPr="00AC0CF5" w:rsidRDefault="00CD1193" w:rsidP="00F0109D">
            <w:pPr>
              <w:jc w:val="center"/>
            </w:pPr>
            <w:r w:rsidRPr="00AC0CF5">
              <w:t>4439</w:t>
            </w:r>
          </w:p>
        </w:tc>
        <w:tc>
          <w:tcPr>
            <w:tcW w:w="3827" w:type="dxa"/>
            <w:vAlign w:val="center"/>
          </w:tcPr>
          <w:p w:rsidR="00CD1193" w:rsidRPr="00AC0CF5" w:rsidRDefault="00CD1193" w:rsidP="00F0109D">
            <w:pPr>
              <w:tabs>
                <w:tab w:val="left" w:pos="0"/>
              </w:tabs>
            </w:pPr>
            <w:r w:rsidRPr="00AC0CF5">
              <w:t xml:space="preserve">д. </w:t>
            </w:r>
            <w:proofErr w:type="spellStart"/>
            <w:r>
              <w:t>Вилижная</w:t>
            </w:r>
            <w:proofErr w:type="spellEnd"/>
          </w:p>
        </w:tc>
        <w:tc>
          <w:tcPr>
            <w:tcW w:w="1701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2,4</w:t>
            </w:r>
          </w:p>
        </w:tc>
        <w:tc>
          <w:tcPr>
            <w:tcW w:w="194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6</w:t>
            </w:r>
          </w:p>
        </w:tc>
        <w:tc>
          <w:tcPr>
            <w:tcW w:w="2165" w:type="dxa"/>
            <w:vAlign w:val="center"/>
          </w:tcPr>
          <w:p w:rsidR="00CD1193" w:rsidRDefault="00CD1193" w:rsidP="00F0109D">
            <w:pPr>
              <w:tabs>
                <w:tab w:val="left" w:pos="0"/>
              </w:tabs>
              <w:jc w:val="center"/>
            </w:pPr>
            <w:r>
              <w:t>09.03.2024</w:t>
            </w:r>
          </w:p>
        </w:tc>
        <w:tc>
          <w:tcPr>
            <w:tcW w:w="3402" w:type="dxa"/>
            <w:vAlign w:val="center"/>
          </w:tcPr>
          <w:p w:rsidR="00CD1193" w:rsidRPr="00CE5E99" w:rsidRDefault="00CD1193" w:rsidP="00F0109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CE5E99">
              <w:rPr>
                <w:sz w:val="22"/>
                <w:szCs w:val="22"/>
              </w:rPr>
              <w:t>Транспортное сообщение с населенным пунктом затруднено</w:t>
            </w:r>
          </w:p>
        </w:tc>
      </w:tr>
    </w:tbl>
    <w:p w:rsidR="000951A8" w:rsidRPr="00CD1193" w:rsidRDefault="000951A8">
      <w:pPr>
        <w:rPr>
          <w:b/>
        </w:rPr>
      </w:pPr>
      <w:bookmarkStart w:id="0" w:name="_GoBack"/>
      <w:bookmarkEnd w:id="0"/>
    </w:p>
    <w:sectPr w:rsidR="000951A8" w:rsidRPr="00CD1193" w:rsidSect="00CD119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D056C"/>
    <w:multiLevelType w:val="hybridMultilevel"/>
    <w:tmpl w:val="59628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93"/>
    <w:rsid w:val="000951A8"/>
    <w:rsid w:val="00CD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2024-01-24T11:56:00Z</cp:lastPrinted>
  <dcterms:created xsi:type="dcterms:W3CDTF">2024-01-24T11:53:00Z</dcterms:created>
  <dcterms:modified xsi:type="dcterms:W3CDTF">2024-01-24T11:56:00Z</dcterms:modified>
</cp:coreProperties>
</file>