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FC92750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1318260"/>
                <wp:effectExtent l="0" t="0" r="3810" b="152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E38D7" w14:textId="77777777" w:rsidR="00A51B9B" w:rsidRPr="00A51B9B" w:rsidRDefault="00A51B9B" w:rsidP="00A51B9B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A51B9B">
                              <w:rPr>
                                <w:b/>
                                <w:szCs w:val="22"/>
                              </w:rPr>
                              <w:t>О согласовании применения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«Выборы» с использованием машиночитаемого кода на дополнительных выборах депутата Думы Чусовского муниципального округа Пермского края по одномандатному избирательному округу №17</w:t>
                            </w:r>
                          </w:p>
                          <w:p w14:paraId="6BBEA4FA" w14:textId="2018F6B4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103.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" filled="f" stroked="f">
                <v:textbox inset="0,0,0,0">
                  <w:txbxContent>
                    <w:p w14:paraId="163E38D7" w14:textId="77777777" w:rsidR="00A51B9B" w:rsidRPr="00A51B9B" w:rsidRDefault="00A51B9B" w:rsidP="00A51B9B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A51B9B">
                        <w:rPr>
                          <w:b/>
                          <w:szCs w:val="22"/>
                        </w:rPr>
                        <w:t>О согласовании применения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«Выборы» с использованием машиночитаемого кода на дополнительных выборах депутата Думы Чусовского муниципального округа Пермского края по одномандатному избирательному округу №17</w:t>
                      </w:r>
                    </w:p>
                    <w:p w14:paraId="6BBEA4FA" w14:textId="2018F6B4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E2A3454" w:rsidR="00975170" w:rsidRPr="00DF42F4" w:rsidRDefault="008067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E2A3454" w:rsidR="00975170" w:rsidRPr="00DF42F4" w:rsidRDefault="008067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AF331B0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67C2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A51B9B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AF331B0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067C2">
                        <w:rPr>
                          <w:sz w:val="24"/>
                          <w:szCs w:val="24"/>
                        </w:rPr>
                        <w:t>40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A51B9B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026855" w14:textId="77777777" w:rsidR="00A51B9B" w:rsidRDefault="00A51B9B" w:rsidP="00766F71">
      <w:pPr>
        <w:pStyle w:val="a7"/>
        <w:spacing w:line="360" w:lineRule="auto"/>
      </w:pPr>
    </w:p>
    <w:p w14:paraId="4D6F3582" w14:textId="77777777" w:rsidR="00A51B9B" w:rsidRDefault="00A51B9B" w:rsidP="00766F71">
      <w:pPr>
        <w:pStyle w:val="a7"/>
        <w:spacing w:line="360" w:lineRule="auto"/>
      </w:pPr>
    </w:p>
    <w:p w14:paraId="181A6E63" w14:textId="77777777" w:rsidR="00A51B9B" w:rsidRDefault="00A51B9B" w:rsidP="00766F71">
      <w:pPr>
        <w:pStyle w:val="a7"/>
        <w:spacing w:line="360" w:lineRule="auto"/>
      </w:pPr>
    </w:p>
    <w:p w14:paraId="5B3C49F4" w14:textId="7581F9CB" w:rsidR="00766F71" w:rsidRPr="00CA12ED" w:rsidRDefault="00766F71" w:rsidP="00766F71">
      <w:pPr>
        <w:pStyle w:val="a7"/>
        <w:spacing w:line="360" w:lineRule="auto"/>
        <w:rPr>
          <w:szCs w:val="28"/>
        </w:rPr>
      </w:pPr>
      <w:r w:rsidRPr="00CA12ED">
        <w:rPr>
          <w:szCs w:val="28"/>
        </w:rPr>
        <w:t>В соответствии с</w:t>
      </w:r>
      <w:r w:rsidR="00CA12ED" w:rsidRPr="00CA12ED">
        <w:rPr>
          <w:szCs w:val="28"/>
        </w:rPr>
        <w:t xml:space="preserve"> частью 3.2 статьи 14</w:t>
      </w:r>
      <w:r w:rsidRPr="00CA12ED">
        <w:rPr>
          <w:szCs w:val="28"/>
        </w:rPr>
        <w:t xml:space="preserve"> 28 Закона Пермского края от 09.11.2009 №525-ПК «О выборах депутатов представительных органов муниципальных образований в Пермском крае»</w:t>
      </w:r>
      <w:r w:rsidR="00CA12ED" w:rsidRPr="00CA12ED">
        <w:rPr>
          <w:szCs w:val="28"/>
        </w:rPr>
        <w:t>, р</w:t>
      </w:r>
      <w:r w:rsidR="00CA12ED" w:rsidRPr="00CA12ED">
        <w:rPr>
          <w:color w:val="000000"/>
          <w:szCs w:val="28"/>
        </w:rPr>
        <w:t xml:space="preserve">уководствуясь частью 1 постановления ЦИК России от 15.02.2017 №74/667-7 </w:t>
      </w:r>
      <w:r w:rsidR="00CA12ED" w:rsidRPr="00CA12ED">
        <w:rPr>
          <w:szCs w:val="28"/>
        </w:rPr>
        <w:t>«О применении технологии изготовления протоколов участковых комиссий об итогах голосования с машиночитаемым кодом и ускоренного ввода да</w:t>
      </w:r>
      <w:r w:rsidR="00CA12ED" w:rsidRPr="00CA12ED">
        <w:rPr>
          <w:szCs w:val="28"/>
        </w:rPr>
        <w:t>н</w:t>
      </w:r>
      <w:r w:rsidR="00CA12ED" w:rsidRPr="00CA12ED">
        <w:rPr>
          <w:szCs w:val="28"/>
        </w:rPr>
        <w:t>ных протоколов участковых комиссий об итогах голосования в Государственную автоматизированную систему Российской Федерации «Выборы» с использованием машиночитаемого кода»,</w:t>
      </w:r>
      <w:bookmarkStart w:id="0" w:name="_GoBack"/>
      <w:bookmarkEnd w:id="0"/>
    </w:p>
    <w:p w14:paraId="036E45CB" w14:textId="5C6CF693" w:rsidR="00E26100" w:rsidRDefault="00E26100" w:rsidP="00766F71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2186B3A7" w14:textId="108E4F09" w:rsidR="00CA12ED" w:rsidRPr="00CA12ED" w:rsidRDefault="00CA12ED" w:rsidP="00CA12ED">
      <w:pPr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color w:val="000000"/>
          <w:szCs w:val="28"/>
        </w:rPr>
      </w:pPr>
      <w:r w:rsidRPr="00CA12ED">
        <w:rPr>
          <w:color w:val="000000"/>
          <w:szCs w:val="28"/>
        </w:rPr>
        <w:t>Согласовать с Избирательной комиссией Пермского края применение техн</w:t>
      </w:r>
      <w:r w:rsidRPr="00CA12ED">
        <w:rPr>
          <w:color w:val="000000"/>
          <w:szCs w:val="28"/>
        </w:rPr>
        <w:t>о</w:t>
      </w:r>
      <w:r w:rsidRPr="00CA12ED">
        <w:rPr>
          <w:color w:val="000000"/>
          <w:szCs w:val="28"/>
        </w:rPr>
        <w:t>логии изготовления протоколов участковых комиссий об итогах голосования с машиночитаемым кодом и ускоренного ввода данных протоколов участк</w:t>
      </w:r>
      <w:r w:rsidRPr="00CA12ED">
        <w:rPr>
          <w:color w:val="000000"/>
          <w:szCs w:val="28"/>
        </w:rPr>
        <w:t>о</w:t>
      </w:r>
      <w:r w:rsidRPr="00CA12ED">
        <w:rPr>
          <w:color w:val="000000"/>
          <w:szCs w:val="28"/>
        </w:rPr>
        <w:t>вых комиссий об итогах голосования в Государственную автоматизирова</w:t>
      </w:r>
      <w:r w:rsidRPr="00CA12ED">
        <w:rPr>
          <w:color w:val="000000"/>
          <w:szCs w:val="28"/>
        </w:rPr>
        <w:t>н</w:t>
      </w:r>
      <w:r w:rsidRPr="00CA12ED">
        <w:rPr>
          <w:color w:val="000000"/>
          <w:szCs w:val="28"/>
        </w:rPr>
        <w:t>ную систему Российской Федерации «Выборы» с использованием машин</w:t>
      </w:r>
      <w:r w:rsidRPr="00CA12ED">
        <w:rPr>
          <w:color w:val="000000"/>
          <w:szCs w:val="28"/>
        </w:rPr>
        <w:t>о</w:t>
      </w:r>
      <w:r w:rsidRPr="00CA12ED">
        <w:rPr>
          <w:color w:val="000000"/>
          <w:szCs w:val="28"/>
        </w:rPr>
        <w:t>читаемого кода на</w:t>
      </w:r>
      <w:r w:rsidRPr="00CA12ED">
        <w:rPr>
          <w:szCs w:val="28"/>
        </w:rPr>
        <w:t xml:space="preserve"> дополнительных выборах депутата Думы Чусовского муниципального округа Пермского края по одномандатному избирательному о</w:t>
      </w:r>
      <w:r w:rsidRPr="00CA12ED">
        <w:rPr>
          <w:szCs w:val="28"/>
        </w:rPr>
        <w:t>к</w:t>
      </w:r>
      <w:r w:rsidRPr="00CA12ED">
        <w:rPr>
          <w:szCs w:val="28"/>
        </w:rPr>
        <w:t>ругу № 17, назначенных на 20 сентября 2026 года, на избирательном учас</w:t>
      </w:r>
      <w:r w:rsidRPr="00CA12ED">
        <w:rPr>
          <w:szCs w:val="28"/>
        </w:rPr>
        <w:t>т</w:t>
      </w:r>
      <w:r w:rsidRPr="00CA12ED">
        <w:rPr>
          <w:szCs w:val="28"/>
        </w:rPr>
        <w:t>ке № 4423.</w:t>
      </w:r>
      <w:r w:rsidRPr="00CA12ED">
        <w:rPr>
          <w:color w:val="000000"/>
          <w:szCs w:val="28"/>
        </w:rPr>
        <w:t xml:space="preserve"> </w:t>
      </w:r>
    </w:p>
    <w:p w14:paraId="586EA5B2" w14:textId="77777777" w:rsidR="00CA12ED" w:rsidRPr="00CA12ED" w:rsidRDefault="00CA12ED" w:rsidP="00CA12ED">
      <w:pPr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color w:val="000000"/>
          <w:szCs w:val="28"/>
        </w:rPr>
      </w:pPr>
      <w:r w:rsidRPr="00CA12ED">
        <w:rPr>
          <w:color w:val="000000"/>
          <w:szCs w:val="28"/>
        </w:rPr>
        <w:lastRenderedPageBreak/>
        <w:t xml:space="preserve"> </w:t>
      </w:r>
      <w:r w:rsidRPr="00CA12ED">
        <w:rPr>
          <w:color w:val="000000"/>
          <w:szCs w:val="28"/>
        </w:rPr>
        <w:t>Направить копию настоящего решения в Избирательную комиссию Пер</w:t>
      </w:r>
      <w:r w:rsidRPr="00CA12ED">
        <w:rPr>
          <w:color w:val="000000"/>
          <w:szCs w:val="28"/>
        </w:rPr>
        <w:t>м</w:t>
      </w:r>
      <w:r w:rsidRPr="00CA12ED">
        <w:rPr>
          <w:color w:val="000000"/>
          <w:szCs w:val="28"/>
        </w:rPr>
        <w:t>ского края</w:t>
      </w:r>
      <w:r w:rsidRPr="00CA12ED">
        <w:rPr>
          <w:szCs w:val="28"/>
        </w:rPr>
        <w:t>.</w:t>
      </w:r>
      <w:r w:rsidRPr="00CA12ED">
        <w:rPr>
          <w:color w:val="000000"/>
          <w:szCs w:val="28"/>
        </w:rPr>
        <w:t xml:space="preserve"> </w:t>
      </w:r>
    </w:p>
    <w:p w14:paraId="0F9AD8D3" w14:textId="614BEB70" w:rsidR="00766F71" w:rsidRPr="00CA12ED" w:rsidRDefault="00766F71" w:rsidP="00CA12ED">
      <w:pPr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color w:val="000000"/>
          <w:szCs w:val="28"/>
        </w:rPr>
      </w:pPr>
      <w:r w:rsidRPr="00CA12ED">
        <w:rPr>
          <w:szCs w:val="28"/>
        </w:rPr>
        <w:t>Разместить настоящее решение на сайте территориальной избирательной комиссии Чусовского муниципального округа в информационно-телекоммуникационной сети Интернет.</w:t>
      </w:r>
      <w:r w:rsidR="00CA12ED" w:rsidRPr="00CA12ED">
        <w:rPr>
          <w:szCs w:val="28"/>
        </w:rPr>
        <w:t xml:space="preserve"> </w:t>
      </w:r>
    </w:p>
    <w:p w14:paraId="427CE2A2" w14:textId="0F9455EE" w:rsidR="00766F71" w:rsidRPr="00CA12ED" w:rsidRDefault="00766F71" w:rsidP="00CA12ED">
      <w:pPr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color w:val="000000"/>
          <w:szCs w:val="28"/>
        </w:rPr>
      </w:pPr>
      <w:r w:rsidRPr="00CA12ED">
        <w:rPr>
          <w:szCs w:val="28"/>
        </w:rPr>
        <w:t>Контроль за исполнением решения возложить на Лещук В.В. – секретаря территориальной избирательной комиссии Чусовского муниципального округа.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69F922DE" w14:textId="77777777" w:rsidR="00767578" w:rsidRPr="00767578" w:rsidRDefault="00767578" w:rsidP="008067C2">
      <w:pPr>
        <w:ind w:left="6237"/>
        <w:jc w:val="center"/>
      </w:pPr>
    </w:p>
    <w:sectPr w:rsidR="00767578" w:rsidRPr="0076757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810B8" w14:textId="77777777" w:rsidR="00DC36EC" w:rsidRDefault="00DC36EC">
      <w:r>
        <w:separator/>
      </w:r>
    </w:p>
  </w:endnote>
  <w:endnote w:type="continuationSeparator" w:id="0">
    <w:p w14:paraId="15C7BF57" w14:textId="77777777" w:rsidR="00DC36EC" w:rsidRDefault="00DC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B68A3" w14:textId="77777777" w:rsidR="00DC36EC" w:rsidRDefault="00DC36EC">
      <w:r>
        <w:separator/>
      </w:r>
    </w:p>
  </w:footnote>
  <w:footnote w:type="continuationSeparator" w:id="0">
    <w:p w14:paraId="19CDCA82" w14:textId="77777777" w:rsidR="00DC36EC" w:rsidRDefault="00DC3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A4719BC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A12ED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82803"/>
    <w:multiLevelType w:val="hybridMultilevel"/>
    <w:tmpl w:val="736EA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53A4A"/>
    <w:multiLevelType w:val="hybridMultilevel"/>
    <w:tmpl w:val="7D78D33A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51A02A98"/>
    <w:multiLevelType w:val="hybridMultilevel"/>
    <w:tmpl w:val="7BB0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7B8D"/>
    <w:rsid w:val="001C1318"/>
    <w:rsid w:val="001F3351"/>
    <w:rsid w:val="00201E8F"/>
    <w:rsid w:val="00205244"/>
    <w:rsid w:val="00207B40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76F99"/>
    <w:rsid w:val="00580E65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66F71"/>
    <w:rsid w:val="00767578"/>
    <w:rsid w:val="00772DA0"/>
    <w:rsid w:val="007746C3"/>
    <w:rsid w:val="007C52A7"/>
    <w:rsid w:val="007D73D1"/>
    <w:rsid w:val="007E4EC0"/>
    <w:rsid w:val="008067C2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1B9B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C5463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12ED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36EC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12E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2026-08-21T12:01:00Z</dcterms:created>
  <dcterms:modified xsi:type="dcterms:W3CDTF">2026-08-21T12:05:00Z</dcterms:modified>
</cp:coreProperties>
</file>