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A50" w:rsidRPr="00AF3A50" w:rsidRDefault="00AF3A50" w:rsidP="00AF3A50">
      <w:pPr>
        <w:suppressAutoHyphens/>
        <w:spacing w:after="120" w:line="240" w:lineRule="exact"/>
        <w:ind w:left="5103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F3A50">
        <w:rPr>
          <w:rFonts w:ascii="Times New Roman" w:eastAsia="Times New Roman" w:hAnsi="Times New Roman" w:cs="Times New Roman"/>
          <w:b/>
          <w:sz w:val="20"/>
          <w:szCs w:val="20"/>
        </w:rPr>
        <w:t>Форма № 3</w:t>
      </w:r>
    </w:p>
    <w:p w:rsidR="00AF3A50" w:rsidRPr="00AF3A50" w:rsidRDefault="00AF3A50" w:rsidP="00AF3A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F3A50">
        <w:rPr>
          <w:rFonts w:ascii="Times New Roman" w:eastAsia="Times New Roman" w:hAnsi="Times New Roman" w:cs="Times New Roman"/>
        </w:rPr>
        <w:t>_____________________________________________________________</w:t>
      </w:r>
    </w:p>
    <w:p w:rsidR="00AF3A50" w:rsidRPr="00AF3A50" w:rsidRDefault="00AF3A50" w:rsidP="00AF3A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F3A50">
        <w:rPr>
          <w:rFonts w:ascii="Times New Roman" w:eastAsia="Times New Roman" w:hAnsi="Times New Roman" w:cs="Times New Roman"/>
        </w:rPr>
        <w:t>(первый (итоговый) финансовый отчет, сводные сведения)</w:t>
      </w:r>
    </w:p>
    <w:p w:rsidR="00AF3A50" w:rsidRPr="00AF3A50" w:rsidRDefault="00AF3A50" w:rsidP="00AF3A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F3A50" w:rsidRPr="00AF3A50" w:rsidRDefault="00AF3A50" w:rsidP="00AF3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/>
        </w:rPr>
      </w:pPr>
      <w:r w:rsidRPr="00AF3A50">
        <w:rPr>
          <w:rFonts w:ascii="Times New Roman" w:eastAsia="Times New Roman" w:hAnsi="Times New Roman" w:cs="Times New Roman"/>
          <w:b/>
          <w:bCs/>
          <w:sz w:val="20"/>
          <w:szCs w:val="20"/>
          <w:lang/>
        </w:rPr>
        <w:t>о поступлении и расходовании средств избирательного фонда кандидата</w:t>
      </w:r>
    </w:p>
    <w:tbl>
      <w:tblPr>
        <w:tblW w:w="0" w:type="auto"/>
        <w:shd w:val="clear" w:color="auto" w:fill="FFFFFF"/>
        <w:tblLayout w:type="fixed"/>
        <w:tblCellMar>
          <w:left w:w="31" w:type="dxa"/>
          <w:right w:w="31" w:type="dxa"/>
        </w:tblCellMar>
        <w:tblLook w:val="0000"/>
      </w:tblPr>
      <w:tblGrid>
        <w:gridCol w:w="597"/>
        <w:gridCol w:w="6663"/>
        <w:gridCol w:w="709"/>
        <w:gridCol w:w="1417"/>
        <w:gridCol w:w="870"/>
        <w:gridCol w:w="7"/>
      </w:tblGrid>
      <w:tr w:rsidR="00AF3A50" w:rsidRPr="00AF3A50" w:rsidTr="008B7C36">
        <w:tc>
          <w:tcPr>
            <w:tcW w:w="10263" w:type="dxa"/>
            <w:gridSpan w:val="6"/>
            <w:shd w:val="clear" w:color="auto" w:fill="FFFFFF"/>
          </w:tcPr>
          <w:tbl>
            <w:tblPr>
              <w:tblW w:w="0" w:type="auto"/>
              <w:tblLayout w:type="fixed"/>
              <w:tblCellMar>
                <w:left w:w="31" w:type="dxa"/>
                <w:right w:w="31" w:type="dxa"/>
              </w:tblCellMar>
              <w:tblLook w:val="0000"/>
            </w:tblPr>
            <w:tblGrid>
              <w:gridCol w:w="10263"/>
            </w:tblGrid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</w:tcPr>
                <w:p w:rsidR="00AF3A50" w:rsidRPr="00AF3A50" w:rsidRDefault="00AF3A50" w:rsidP="00AF3A50">
                  <w:pPr>
                    <w:spacing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FFFFFF"/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F3A5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(</w:t>
                  </w:r>
                  <w:r w:rsidRPr="00AF3A50">
                    <w:rPr>
                      <w:rFonts w:ascii="Times New Roman" w:eastAsia="Times New Roman" w:hAnsi="Times New Roman" w:cs="Times New Roman"/>
                      <w:sz w:val="16"/>
                      <w:szCs w:val="16"/>
                      <w:shd w:val="clear" w:color="auto" w:fill="FFFFFF"/>
                    </w:rPr>
                    <w:t>наименование избирательной кампании)</w:t>
                  </w: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:rsidR="00AF3A50" w:rsidRPr="00AF3A50" w:rsidRDefault="00AF3A50" w:rsidP="00AF3A50">
                  <w:pPr>
                    <w:keepNext/>
                    <w:spacing w:before="120" w:after="6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2"/>
                      <w:sz w:val="24"/>
                      <w:szCs w:val="24"/>
                    </w:rPr>
                  </w:pP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F3A5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(фамилия, имя, отчество кандидата)</w:t>
                  </w:r>
                </w:p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right w:val="nil"/>
                  </w:tcBorders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F3A5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(наименование избирательного округа)</w:t>
                  </w: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F3A50" w:rsidRPr="00AF3A50" w:rsidTr="008B7C36">
              <w:tc>
                <w:tcPr>
                  <w:tcW w:w="102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AF3A5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(номер специального избирательного счета, наименование и адрес филиала ПАО Сбербанк)</w:t>
                  </w:r>
                </w:p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  <w:p w:rsidR="00AF3A50" w:rsidRPr="00AF3A50" w:rsidRDefault="00AF3A50" w:rsidP="00AF3A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гражданина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Поступило в избирательный фонд денежных средств, подпадающих под действие ч.3,4,5,6 ст.57 Закона Пермского края от 09.11.2009  № 525-ПК </w:t>
            </w:r>
            <w:r w:rsidRPr="00AF3A5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Средства, выделенные кандидату выдвинувшим его избирательным объединением/собственные средства кандидата/избирательного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гражданина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Перечислено в доход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Возвращено денежных средств, поступивших с нарушением установленного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Средств, поступивших с превышением предельного размера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Возвращено денежных средств, поступивших в установленном порядке</w:t>
            </w:r>
          </w:p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организации телерадиовещания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проведение публичных 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работ (услуг) информационного и консультационного характера</w:t>
            </w:r>
            <w:r w:rsidRPr="00AF3A5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3"/>
              <w:sym w:font="Symbol" w:char="F02A"/>
            </w:r>
            <w:r w:rsidRPr="00AF3A5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  <w:trHeight w:val="49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F3A50" w:rsidRPr="00AF3A50" w:rsidTr="008B7C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30" w:type="dxa"/>
            <w:right w:w="30" w:type="dxa"/>
          </w:tblCellMar>
        </w:tblPrEx>
        <w:trPr>
          <w:gridAfter w:val="1"/>
          <w:wAfter w:w="6" w:type="dxa"/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50" w:rsidRPr="00AF3A50" w:rsidRDefault="00AF3A50" w:rsidP="00AF3A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F3A50" w:rsidRPr="00AF3A50" w:rsidRDefault="00AF3A50" w:rsidP="00AF3A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  <w:lang/>
        </w:rPr>
      </w:pPr>
    </w:p>
    <w:p w:rsidR="00AF3A50" w:rsidRPr="00AF3A50" w:rsidRDefault="00AF3A50" w:rsidP="00AF3A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  <w:lang/>
        </w:rPr>
      </w:pPr>
    </w:p>
    <w:p w:rsidR="00AF3A50" w:rsidRPr="00AF3A50" w:rsidRDefault="00AF3A50" w:rsidP="00AF3A50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AF3A50">
        <w:rPr>
          <w:rFonts w:ascii="Times New Roman" w:eastAsia="Times New Roman" w:hAnsi="Times New Roman" w:cs="Times New Roman"/>
          <w:sz w:val="20"/>
          <w:szCs w:val="20"/>
          <w:lang/>
        </w:rPr>
        <w:t xml:space="preserve"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tbl>
      <w:tblPr>
        <w:tblW w:w="0" w:type="auto"/>
        <w:tblLayout w:type="fixed"/>
        <w:tblLook w:val="0000"/>
      </w:tblPr>
      <w:tblGrid>
        <w:gridCol w:w="4788"/>
        <w:gridCol w:w="360"/>
        <w:gridCol w:w="1260"/>
        <w:gridCol w:w="3775"/>
      </w:tblGrid>
      <w:tr w:rsidR="00AF3A50" w:rsidRPr="00AF3A50" w:rsidTr="008B7C36">
        <w:trPr>
          <w:cantSplit/>
          <w:trHeight w:val="632"/>
        </w:trPr>
        <w:tc>
          <w:tcPr>
            <w:tcW w:w="47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3A50" w:rsidRPr="00AF3A50" w:rsidRDefault="00AF3A50" w:rsidP="00AF3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F3A50">
              <w:rPr>
                <w:rFonts w:ascii="Times New Roman" w:eastAsia="Times New Roman" w:hAnsi="Times New Roman" w:cs="Times New Roman"/>
              </w:rPr>
              <w:t>Кандидат</w:t>
            </w:r>
          </w:p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3A50">
              <w:rPr>
                <w:rFonts w:ascii="Times New Roman" w:eastAsia="Times New Roman" w:hAnsi="Times New Roman" w:cs="Times New Roman"/>
              </w:rPr>
              <w:t>МП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F3A50" w:rsidRPr="00AF3A50" w:rsidRDefault="00AF3A50" w:rsidP="00AF3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3A50" w:rsidRPr="00AF3A50" w:rsidTr="008B7C36">
        <w:trPr>
          <w:cantSplit/>
          <w:trHeight w:val="631"/>
        </w:trPr>
        <w:tc>
          <w:tcPr>
            <w:tcW w:w="478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A50" w:rsidRPr="00AF3A50" w:rsidRDefault="00AF3A50" w:rsidP="00AF3A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3A50">
              <w:rPr>
                <w:rFonts w:ascii="Times New Roman" w:eastAsia="Times New Roman" w:hAnsi="Times New Roman" w:cs="Times New Roman"/>
              </w:rPr>
              <w:t>(подпись, дата, инициалы, фамилия)</w:t>
            </w:r>
          </w:p>
        </w:tc>
      </w:tr>
    </w:tbl>
    <w:p w:rsidR="00EF3B1B" w:rsidRPr="00A42642" w:rsidRDefault="00EF3B1B" w:rsidP="00A426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3B1B" w:rsidRPr="00A42642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315" w:rsidRDefault="00F13315" w:rsidP="00EF3B1B">
      <w:pPr>
        <w:spacing w:after="0" w:line="240" w:lineRule="auto"/>
      </w:pPr>
      <w:r>
        <w:separator/>
      </w:r>
    </w:p>
  </w:endnote>
  <w:endnote w:type="continuationSeparator" w:id="1">
    <w:p w:rsidR="00F13315" w:rsidRDefault="00F13315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315" w:rsidRDefault="00F13315" w:rsidP="00EF3B1B">
      <w:pPr>
        <w:spacing w:after="0" w:line="240" w:lineRule="auto"/>
      </w:pPr>
      <w:r>
        <w:separator/>
      </w:r>
    </w:p>
  </w:footnote>
  <w:footnote w:type="continuationSeparator" w:id="1">
    <w:p w:rsidR="00F13315" w:rsidRDefault="00F13315" w:rsidP="00EF3B1B">
      <w:pPr>
        <w:spacing w:after="0" w:line="240" w:lineRule="auto"/>
      </w:pPr>
      <w:r>
        <w:continuationSeparator/>
      </w:r>
    </w:p>
  </w:footnote>
  <w:footnote w:id="2">
    <w:p w:rsidR="00AF3A50" w:rsidRPr="00AF3A50" w:rsidRDefault="00AF3A50" w:rsidP="00AF3A50">
      <w:pPr>
        <w:pStyle w:val="a9"/>
        <w:rPr>
          <w:rFonts w:ascii="Times New Roman" w:hAnsi="Times New Roman" w:cs="Times New Roman"/>
        </w:rPr>
      </w:pPr>
      <w:r w:rsidRPr="00DC01FC">
        <w:rPr>
          <w:rStyle w:val="ab"/>
          <w:b/>
          <w:sz w:val="18"/>
          <w:szCs w:val="18"/>
        </w:rPr>
        <w:t>*</w:t>
      </w:r>
      <w:r>
        <w:rPr>
          <w:sz w:val="18"/>
          <w:szCs w:val="18"/>
        </w:rPr>
        <w:t> </w:t>
      </w:r>
      <w:r w:rsidRPr="00AF3A50">
        <w:rPr>
          <w:rFonts w:ascii="Times New Roman" w:hAnsi="Times New Roman" w:cs="Times New Roman"/>
          <w:sz w:val="18"/>
          <w:szCs w:val="18"/>
        </w:rPr>
        <w:t>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3">
    <w:p w:rsidR="00AF3A50" w:rsidRPr="007A771C" w:rsidRDefault="00AF3A50" w:rsidP="00AF3A50">
      <w:pPr>
        <w:shd w:val="clear" w:color="auto" w:fill="FFFFFF"/>
        <w:jc w:val="both"/>
        <w:rPr>
          <w:bCs/>
          <w:sz w:val="18"/>
          <w:szCs w:val="18"/>
        </w:rPr>
      </w:pPr>
      <w:r w:rsidRPr="00AF3A50">
        <w:rPr>
          <w:rStyle w:val="ab"/>
          <w:rFonts w:ascii="Times New Roman" w:hAnsi="Times New Roman" w:cs="Times New Roman"/>
          <w:sz w:val="18"/>
          <w:szCs w:val="18"/>
        </w:rPr>
        <w:sym w:font="Symbol" w:char="F02A"/>
      </w:r>
      <w:r w:rsidRPr="00AF3A50">
        <w:rPr>
          <w:rStyle w:val="ab"/>
          <w:rFonts w:ascii="Times New Roman" w:hAnsi="Times New Roman" w:cs="Times New Roman"/>
          <w:sz w:val="18"/>
          <w:szCs w:val="18"/>
        </w:rPr>
        <w:sym w:font="Symbol" w:char="F02A"/>
      </w:r>
      <w:r w:rsidRPr="00AF3A50">
        <w:rPr>
          <w:rFonts w:ascii="Times New Roman" w:hAnsi="Times New Roman" w:cs="Times New Roman"/>
          <w:sz w:val="18"/>
          <w:szCs w:val="18"/>
        </w:rPr>
        <w:t xml:space="preserve"> </w:t>
      </w:r>
      <w:r w:rsidRPr="00AF3A50">
        <w:rPr>
          <w:rFonts w:ascii="Times New Roman" w:hAnsi="Times New Roman" w:cs="Times New Roman"/>
          <w:bCs/>
          <w:sz w:val="18"/>
          <w:szCs w:val="18"/>
        </w:rPr>
        <w:t>Под понятием «информационная услуга», применяемым при классификации платежей расходования денежных средств из избирательного фонда, понимаются</w:t>
      </w:r>
      <w:r w:rsidRPr="00AF3A50">
        <w:rPr>
          <w:rFonts w:ascii="Times New Roman" w:hAnsi="Times New Roman" w:cs="Times New Roman"/>
          <w:sz w:val="18"/>
          <w:szCs w:val="18"/>
        </w:rPr>
        <w:t xml:space="preserve"> действия субъектов (собственников и владельцев) по сбору, обобщению, систематизации</w:t>
      </w:r>
      <w:r w:rsidRPr="007A771C">
        <w:rPr>
          <w:sz w:val="18"/>
          <w:szCs w:val="18"/>
        </w:rPr>
        <w:t xml:space="preserve">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AF3A50" w:rsidRPr="007A771C" w:rsidRDefault="00AF3A50" w:rsidP="00AF3A50">
      <w:pPr>
        <w:shd w:val="clear" w:color="auto" w:fill="FFFFFF"/>
        <w:ind w:firstLine="266"/>
        <w:jc w:val="both"/>
        <w:rPr>
          <w:sz w:val="18"/>
          <w:szCs w:val="18"/>
        </w:rPr>
      </w:pPr>
      <w:r w:rsidRPr="007A771C">
        <w:rPr>
          <w:sz w:val="18"/>
          <w:szCs w:val="18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  <w:p w:rsidR="00AF3A50" w:rsidRPr="005D1429" w:rsidRDefault="00AF3A50" w:rsidP="00AF3A50">
      <w:pPr>
        <w:jc w:val="both"/>
        <w:rPr>
          <w:bCs/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712B"/>
    <w:rsid w:val="00094717"/>
    <w:rsid w:val="000F3A96"/>
    <w:rsid w:val="001A712B"/>
    <w:rsid w:val="001C419B"/>
    <w:rsid w:val="002247A0"/>
    <w:rsid w:val="002C55A3"/>
    <w:rsid w:val="00511ADF"/>
    <w:rsid w:val="0075770F"/>
    <w:rsid w:val="00942F9D"/>
    <w:rsid w:val="00A42642"/>
    <w:rsid w:val="00AF3A50"/>
    <w:rsid w:val="00C56B47"/>
    <w:rsid w:val="00D1589A"/>
    <w:rsid w:val="00E33120"/>
    <w:rsid w:val="00E97CD1"/>
    <w:rsid w:val="00EB791C"/>
    <w:rsid w:val="00EF3B1B"/>
    <w:rsid w:val="00F13315"/>
    <w:rsid w:val="00F6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  <w:style w:type="paragraph" w:styleId="a9">
    <w:name w:val="footnote text"/>
    <w:basedOn w:val="a"/>
    <w:link w:val="aa"/>
    <w:uiPriority w:val="99"/>
    <w:semiHidden/>
    <w:unhideWhenUsed/>
    <w:rsid w:val="00AF3A5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F3A50"/>
    <w:rPr>
      <w:sz w:val="20"/>
      <w:szCs w:val="20"/>
    </w:rPr>
  </w:style>
  <w:style w:type="character" w:styleId="ab">
    <w:name w:val="footnote reference"/>
    <w:rsid w:val="00AF3A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2018-03-18T12:15:00Z</cp:lastPrinted>
  <dcterms:created xsi:type="dcterms:W3CDTF">2019-07-10T13:35:00Z</dcterms:created>
  <dcterms:modified xsi:type="dcterms:W3CDTF">2019-07-10T13:35:00Z</dcterms:modified>
</cp:coreProperties>
</file>